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40" w:lineRule="exact"/>
        <w:jc w:val="center"/>
        <w:textAlignment w:val="auto"/>
        <w:rPr>
          <w:rFonts w:hint="eastAsia" w:ascii="方正小标宋简体" w:hAnsi="方正小标宋简体" w:eastAsia="方正小标宋简体" w:cs="方正小标宋简体"/>
          <w:b w:val="0"/>
          <w:bCs/>
          <w:i w:val="0"/>
          <w:caps w:val="0"/>
          <w:color w:val="000000"/>
          <w:spacing w:val="0"/>
          <w:sz w:val="44"/>
          <w:szCs w:val="44"/>
          <w:shd w:val="clear" w:color="auto" w:fill="FFFFFF"/>
        </w:rPr>
      </w:pPr>
      <w:r>
        <w:rPr>
          <w:rFonts w:hint="eastAsia" w:ascii="方正小标宋简体" w:hAnsi="方正小标宋简体" w:eastAsia="方正小标宋简体" w:cs="方正小标宋简体"/>
          <w:b w:val="0"/>
          <w:bCs/>
          <w:i w:val="0"/>
          <w:caps w:val="0"/>
          <w:color w:val="000000"/>
          <w:spacing w:val="0"/>
          <w:sz w:val="44"/>
          <w:szCs w:val="44"/>
          <w:shd w:val="clear" w:color="auto" w:fill="FFFFFF"/>
          <w:lang w:eastAsia="zh-CN"/>
        </w:rPr>
        <w:t>晋城市</w:t>
      </w:r>
      <w:r>
        <w:rPr>
          <w:rFonts w:hint="eastAsia" w:ascii="方正小标宋简体" w:hAnsi="方正小标宋简体" w:eastAsia="方正小标宋简体" w:cs="方正小标宋简体"/>
          <w:b w:val="0"/>
          <w:bCs/>
          <w:i w:val="0"/>
          <w:caps w:val="0"/>
          <w:color w:val="000000"/>
          <w:spacing w:val="0"/>
          <w:sz w:val="44"/>
          <w:szCs w:val="44"/>
          <w:shd w:val="clear" w:color="auto" w:fill="FFFFFF"/>
        </w:rPr>
        <w:t>城区文</w:t>
      </w:r>
      <w:r>
        <w:rPr>
          <w:rFonts w:hint="eastAsia" w:ascii="方正小标宋简体" w:hAnsi="方正小标宋简体" w:eastAsia="方正小标宋简体" w:cs="方正小标宋简体"/>
          <w:b w:val="0"/>
          <w:bCs/>
          <w:i w:val="0"/>
          <w:caps w:val="0"/>
          <w:color w:val="000000"/>
          <w:spacing w:val="0"/>
          <w:sz w:val="44"/>
          <w:szCs w:val="44"/>
          <w:shd w:val="clear" w:color="auto" w:fill="FFFFFF"/>
          <w:lang w:eastAsia="zh-CN"/>
        </w:rPr>
        <w:t>化和旅游</w:t>
      </w:r>
      <w:r>
        <w:rPr>
          <w:rFonts w:hint="eastAsia" w:ascii="方正小标宋简体" w:hAnsi="方正小标宋简体" w:eastAsia="方正小标宋简体" w:cs="方正小标宋简体"/>
          <w:b w:val="0"/>
          <w:bCs/>
          <w:i w:val="0"/>
          <w:caps w:val="0"/>
          <w:color w:val="000000"/>
          <w:spacing w:val="0"/>
          <w:sz w:val="44"/>
          <w:szCs w:val="44"/>
          <w:shd w:val="clear" w:color="auto" w:fill="FFFFFF"/>
        </w:rPr>
        <w:t>局</w:t>
      </w:r>
    </w:p>
    <w:p>
      <w:pPr>
        <w:keepNext w:val="0"/>
        <w:keepLines w:val="0"/>
        <w:pageBreakBefore w:val="0"/>
        <w:widowControl w:val="0"/>
        <w:kinsoku/>
        <w:wordWrap/>
        <w:overflowPunct/>
        <w:topLinePunct w:val="0"/>
        <w:autoSpaceDE/>
        <w:autoSpaceDN/>
        <w:bidi w:val="0"/>
        <w:adjustRightInd/>
        <w:snapToGrid/>
        <w:spacing w:line="680" w:lineRule="exact"/>
        <w:jc w:val="center"/>
        <w:textAlignment w:val="auto"/>
        <w:rPr>
          <w:rFonts w:hint="eastAsia" w:ascii="方正小标宋简体" w:hAnsi="方正小标宋简体" w:eastAsia="方正小标宋简体" w:cs="方正小标宋简体"/>
          <w:b w:val="0"/>
          <w:i w:val="0"/>
          <w:caps w:val="0"/>
          <w:color w:val="000000" w:themeColor="text1"/>
          <w:spacing w:val="0"/>
          <w:sz w:val="44"/>
          <w:szCs w:val="44"/>
          <w:bdr w:val="none" w:color="auto" w:sz="0" w:space="0"/>
          <w:shd w:val="clear" w:fill="FFFFFF"/>
          <w:lang w:val="en-US" w:eastAsia="zh-CN"/>
          <w14:textFill>
            <w14:solidFill>
              <w14:schemeClr w14:val="tx1"/>
            </w14:solidFill>
          </w14:textFill>
        </w:rPr>
      </w:pPr>
      <w:r>
        <w:rPr>
          <w:rFonts w:hint="eastAsia" w:ascii="方正小标宋简体" w:hAnsi="方正小标宋简体" w:eastAsia="方正小标宋简体" w:cs="方正小标宋简体"/>
          <w:b w:val="0"/>
          <w:i w:val="0"/>
          <w:caps w:val="0"/>
          <w:color w:val="000000" w:themeColor="text1"/>
          <w:spacing w:val="0"/>
          <w:sz w:val="44"/>
          <w:szCs w:val="44"/>
          <w:bdr w:val="none" w:color="auto" w:sz="0" w:space="0"/>
          <w:shd w:val="clear" w:fill="FFFFFF"/>
          <w:lang w:val="en-US" w:eastAsia="zh-CN"/>
          <w14:textFill>
            <w14:solidFill>
              <w14:schemeClr w14:val="tx1"/>
            </w14:solidFill>
          </w14:textFill>
        </w:rPr>
        <w:t>政务信息主动公开制度</w:t>
      </w:r>
    </w:p>
    <w:p>
      <w:pPr>
        <w:rPr>
          <w:rFonts w:hint="eastAsia" w:ascii="仿宋_GB2312" w:hAnsi="仿宋_GB2312" w:eastAsia="仿宋_GB2312" w:cs="仿宋_GB2312"/>
          <w:b w:val="0"/>
          <w:i w:val="0"/>
          <w:caps w:val="0"/>
          <w:color w:val="DE0407"/>
          <w:spacing w:val="0"/>
          <w:sz w:val="32"/>
          <w:szCs w:val="32"/>
          <w:bdr w:val="none" w:color="auto" w:sz="0" w:space="0"/>
          <w:shd w:val="clear" w:fill="FFFFFF"/>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3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i w:val="0"/>
          <w:caps w:val="0"/>
          <w:color w:val="333333"/>
          <w:spacing w:val="0"/>
          <w:sz w:val="32"/>
          <w:szCs w:val="32"/>
          <w:bdr w:val="none" w:color="auto" w:sz="0" w:space="0"/>
          <w:shd w:val="clear" w:fill="FFFFFF"/>
        </w:rPr>
        <w:t>第一条</w:t>
      </w:r>
      <w:r>
        <w:rPr>
          <w:rFonts w:hint="eastAsia" w:ascii="仿宋_GB2312" w:hAnsi="仿宋_GB2312" w:eastAsia="仿宋_GB2312" w:cs="仿宋_GB2312"/>
          <w:i w:val="0"/>
          <w:caps w:val="0"/>
          <w:color w:val="333333"/>
          <w:spacing w:val="0"/>
          <w:sz w:val="32"/>
          <w:szCs w:val="32"/>
          <w:bdr w:val="none" w:color="auto" w:sz="0" w:space="0"/>
          <w:shd w:val="clear" w:fill="FFFFFF"/>
        </w:rPr>
        <w:t> 为规范本</w:t>
      </w:r>
      <w:r>
        <w:rPr>
          <w:rFonts w:hint="eastAsia" w:ascii="仿宋_GB2312" w:hAnsi="仿宋_GB2312" w:eastAsia="仿宋_GB2312" w:cs="仿宋_GB2312"/>
          <w:i w:val="0"/>
          <w:caps w:val="0"/>
          <w:color w:val="333333"/>
          <w:spacing w:val="0"/>
          <w:sz w:val="32"/>
          <w:szCs w:val="32"/>
          <w:bdr w:val="none" w:color="auto" w:sz="0" w:space="0"/>
          <w:shd w:val="clear" w:fill="FFFFFF"/>
          <w:lang w:eastAsia="zh-CN"/>
        </w:rPr>
        <w:t>单位</w:t>
      </w:r>
      <w:r>
        <w:rPr>
          <w:rFonts w:hint="eastAsia" w:ascii="仿宋_GB2312" w:hAnsi="仿宋_GB2312" w:eastAsia="仿宋_GB2312" w:cs="仿宋_GB2312"/>
          <w:i w:val="0"/>
          <w:caps w:val="0"/>
          <w:color w:val="333333"/>
          <w:spacing w:val="0"/>
          <w:sz w:val="32"/>
          <w:szCs w:val="32"/>
          <w:bdr w:val="none" w:color="auto" w:sz="0" w:space="0"/>
          <w:shd w:val="clear" w:fill="FFFFFF"/>
        </w:rPr>
        <w:t>政务信息公开工作，保障公民、法人和其他组织的知情权，推进依法行政，依据有关法律、法规和规章的规定，结合本</w:t>
      </w:r>
      <w:r>
        <w:rPr>
          <w:rFonts w:hint="eastAsia" w:ascii="仿宋_GB2312" w:hAnsi="仿宋_GB2312" w:eastAsia="仿宋_GB2312" w:cs="仿宋_GB2312"/>
          <w:i w:val="0"/>
          <w:caps w:val="0"/>
          <w:color w:val="333333"/>
          <w:spacing w:val="0"/>
          <w:sz w:val="32"/>
          <w:szCs w:val="32"/>
          <w:bdr w:val="none" w:color="auto" w:sz="0" w:space="0"/>
          <w:shd w:val="clear" w:fill="FFFFFF"/>
          <w:lang w:eastAsia="zh-CN"/>
        </w:rPr>
        <w:t>单位</w:t>
      </w:r>
      <w:r>
        <w:rPr>
          <w:rFonts w:hint="eastAsia" w:ascii="仿宋_GB2312" w:hAnsi="仿宋_GB2312" w:eastAsia="仿宋_GB2312" w:cs="仿宋_GB2312"/>
          <w:i w:val="0"/>
          <w:caps w:val="0"/>
          <w:color w:val="333333"/>
          <w:spacing w:val="0"/>
          <w:sz w:val="32"/>
          <w:szCs w:val="32"/>
          <w:bdr w:val="none" w:color="auto" w:sz="0" w:space="0"/>
          <w:shd w:val="clear" w:fill="FFFFFF"/>
        </w:rPr>
        <w:t>实际，制定本制度。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3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i w:val="0"/>
          <w:caps w:val="0"/>
          <w:color w:val="333333"/>
          <w:spacing w:val="0"/>
          <w:sz w:val="32"/>
          <w:szCs w:val="32"/>
          <w:bdr w:val="none" w:color="auto" w:sz="0" w:space="0"/>
          <w:shd w:val="clear" w:fill="FFFFFF"/>
        </w:rPr>
        <w:t>第二条</w:t>
      </w:r>
      <w:r>
        <w:rPr>
          <w:rFonts w:hint="eastAsia" w:ascii="仿宋_GB2312" w:hAnsi="仿宋_GB2312" w:eastAsia="仿宋_GB2312" w:cs="仿宋_GB2312"/>
          <w:i w:val="0"/>
          <w:caps w:val="0"/>
          <w:color w:val="333333"/>
          <w:spacing w:val="0"/>
          <w:sz w:val="32"/>
          <w:szCs w:val="32"/>
          <w:bdr w:val="none" w:color="auto" w:sz="0" w:space="0"/>
          <w:shd w:val="clear" w:fill="FFFFFF"/>
        </w:rPr>
        <w:t> 本</w:t>
      </w:r>
      <w:r>
        <w:rPr>
          <w:rFonts w:hint="eastAsia" w:ascii="仿宋_GB2312" w:hAnsi="仿宋_GB2312" w:eastAsia="仿宋_GB2312" w:cs="仿宋_GB2312"/>
          <w:i w:val="0"/>
          <w:caps w:val="0"/>
          <w:color w:val="333333"/>
          <w:spacing w:val="0"/>
          <w:sz w:val="32"/>
          <w:szCs w:val="32"/>
          <w:bdr w:val="none" w:color="auto" w:sz="0" w:space="0"/>
          <w:shd w:val="clear" w:fill="FFFFFF"/>
          <w:lang w:eastAsia="zh-CN"/>
        </w:rPr>
        <w:t>单位</w:t>
      </w:r>
      <w:r>
        <w:rPr>
          <w:rFonts w:hint="eastAsia" w:ascii="仿宋_GB2312" w:hAnsi="仿宋_GB2312" w:eastAsia="仿宋_GB2312" w:cs="仿宋_GB2312"/>
          <w:i w:val="0"/>
          <w:caps w:val="0"/>
          <w:color w:val="333333"/>
          <w:spacing w:val="0"/>
          <w:sz w:val="32"/>
          <w:szCs w:val="32"/>
          <w:bdr w:val="none" w:color="auto" w:sz="0" w:space="0"/>
          <w:shd w:val="clear" w:fill="FFFFFF"/>
        </w:rPr>
        <w:t>的政务信息，除下列情形外，都应当予以公开：</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（一）属于国家秘密的；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（二）属于商业秘密或者公开后可能导致商业秘密被泄露的；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（三）属于个人隐私或者公开后可能导致对个人隐私造成不当侵害的；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（四）正在调查、讨论、处理过程中的，但法律、法规另有规定的除外；</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（五）与执法有关，公开后可能直接影响案件查处或者危及个人生命安全的；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　  （六）法律、法规、规章规定不予公开的其他情形。</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lang w:eastAsia="zh-CN"/>
        </w:rPr>
        <w:t>有第</w:t>
      </w:r>
      <w:r>
        <w:rPr>
          <w:rFonts w:hint="eastAsia" w:ascii="仿宋_GB2312" w:hAnsi="仿宋_GB2312" w:eastAsia="仿宋_GB2312" w:cs="仿宋_GB2312"/>
          <w:i w:val="0"/>
          <w:caps w:val="0"/>
          <w:color w:val="333333"/>
          <w:spacing w:val="0"/>
          <w:sz w:val="32"/>
          <w:szCs w:val="32"/>
          <w:bdr w:val="none" w:color="auto" w:sz="0" w:space="0"/>
          <w:shd w:val="clear" w:fill="FFFFFF"/>
        </w:rPr>
        <w:t>（二）</w:t>
      </w:r>
      <w:r>
        <w:rPr>
          <w:rFonts w:hint="eastAsia" w:ascii="仿宋_GB2312" w:hAnsi="仿宋_GB2312" w:eastAsia="仿宋_GB2312" w:cs="仿宋_GB2312"/>
          <w:i w:val="0"/>
          <w:caps w:val="0"/>
          <w:color w:val="333333"/>
          <w:spacing w:val="0"/>
          <w:sz w:val="32"/>
          <w:szCs w:val="32"/>
          <w:bdr w:val="none" w:color="auto" w:sz="0" w:space="0"/>
          <w:shd w:val="clear" w:fill="FFFFFF"/>
          <w:lang w:eastAsia="zh-CN"/>
        </w:rPr>
        <w:t>、</w:t>
      </w:r>
      <w:r>
        <w:rPr>
          <w:rFonts w:hint="eastAsia" w:ascii="仿宋_GB2312" w:hAnsi="仿宋_GB2312" w:eastAsia="仿宋_GB2312" w:cs="仿宋_GB2312"/>
          <w:i w:val="0"/>
          <w:caps w:val="0"/>
          <w:color w:val="333333"/>
          <w:spacing w:val="0"/>
          <w:sz w:val="32"/>
          <w:szCs w:val="32"/>
          <w:bdr w:val="none" w:color="auto" w:sz="0" w:space="0"/>
          <w:shd w:val="clear" w:fill="FFFFFF"/>
        </w:rPr>
        <w:t>（三）项规定情形的信息，有关单位和个人同意公开的，可以公开。</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3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i w:val="0"/>
          <w:caps w:val="0"/>
          <w:color w:val="333333"/>
          <w:spacing w:val="0"/>
          <w:sz w:val="32"/>
          <w:szCs w:val="32"/>
          <w:bdr w:val="none" w:color="auto" w:sz="0" w:space="0"/>
          <w:shd w:val="clear" w:fill="FFFFFF"/>
        </w:rPr>
        <w:t>第三条</w:t>
      </w:r>
      <w:r>
        <w:rPr>
          <w:rFonts w:hint="eastAsia" w:ascii="仿宋_GB2312" w:hAnsi="仿宋_GB2312" w:eastAsia="仿宋_GB2312" w:cs="仿宋_GB2312"/>
          <w:i w:val="0"/>
          <w:caps w:val="0"/>
          <w:color w:val="333333"/>
          <w:spacing w:val="0"/>
          <w:sz w:val="32"/>
          <w:szCs w:val="32"/>
          <w:bdr w:val="none" w:color="auto" w:sz="0" w:space="0"/>
          <w:shd w:val="clear" w:fill="FFFFFF"/>
        </w:rPr>
        <w:t> 应当予以公开的政务信息包括应当主动公开的政务信息和依申请公开的政务信息。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3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i w:val="0"/>
          <w:caps w:val="0"/>
          <w:color w:val="333333"/>
          <w:spacing w:val="0"/>
          <w:sz w:val="32"/>
          <w:szCs w:val="32"/>
          <w:bdr w:val="none" w:color="auto" w:sz="0" w:space="0"/>
          <w:shd w:val="clear" w:fill="FFFFFF"/>
        </w:rPr>
        <w:t>第四条</w:t>
      </w:r>
      <w:r>
        <w:rPr>
          <w:rFonts w:hint="eastAsia" w:ascii="仿宋_GB2312" w:hAnsi="仿宋_GB2312" w:eastAsia="仿宋_GB2312" w:cs="仿宋_GB2312"/>
          <w:i w:val="0"/>
          <w:caps w:val="0"/>
          <w:color w:val="333333"/>
          <w:spacing w:val="0"/>
          <w:sz w:val="32"/>
          <w:szCs w:val="32"/>
          <w:bdr w:val="none" w:color="auto" w:sz="0" w:space="0"/>
          <w:shd w:val="clear" w:fill="FFFFFF"/>
        </w:rPr>
        <w:t> 对下列政务信息，本</w:t>
      </w:r>
      <w:r>
        <w:rPr>
          <w:rFonts w:hint="eastAsia" w:ascii="仿宋_GB2312" w:hAnsi="仿宋_GB2312" w:eastAsia="仿宋_GB2312" w:cs="仿宋_GB2312"/>
          <w:i w:val="0"/>
          <w:caps w:val="0"/>
          <w:color w:val="333333"/>
          <w:spacing w:val="0"/>
          <w:sz w:val="32"/>
          <w:szCs w:val="32"/>
          <w:bdr w:val="none" w:color="auto" w:sz="0" w:space="0"/>
          <w:shd w:val="clear" w:fill="FFFFFF"/>
          <w:lang w:eastAsia="zh-CN"/>
        </w:rPr>
        <w:t>单位</w:t>
      </w:r>
      <w:r>
        <w:rPr>
          <w:rFonts w:hint="eastAsia" w:ascii="仿宋_GB2312" w:hAnsi="仿宋_GB2312" w:eastAsia="仿宋_GB2312" w:cs="仿宋_GB2312"/>
          <w:i w:val="0"/>
          <w:caps w:val="0"/>
          <w:color w:val="333333"/>
          <w:spacing w:val="0"/>
          <w:sz w:val="32"/>
          <w:szCs w:val="32"/>
          <w:bdr w:val="none" w:color="auto" w:sz="0" w:space="0"/>
          <w:shd w:val="clear" w:fill="FFFFFF"/>
        </w:rPr>
        <w:t>应当主动向社会公开：</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（一）</w:t>
      </w:r>
      <w:r>
        <w:rPr>
          <w:rFonts w:hint="eastAsia" w:ascii="仿宋_GB2312" w:hAnsi="仿宋_GB2312" w:eastAsia="仿宋_GB2312" w:cs="仿宋_GB2312"/>
          <w:i w:val="0"/>
          <w:caps w:val="0"/>
          <w:color w:val="333333"/>
          <w:spacing w:val="0"/>
          <w:sz w:val="32"/>
          <w:szCs w:val="32"/>
          <w:bdr w:val="none" w:color="auto" w:sz="0" w:space="0"/>
          <w:shd w:val="clear" w:fill="FFFFFF"/>
          <w:lang w:eastAsia="zh-CN"/>
        </w:rPr>
        <w:t>本区</w:t>
      </w:r>
      <w:r>
        <w:rPr>
          <w:rFonts w:hint="eastAsia" w:ascii="仿宋_GB2312" w:hAnsi="仿宋_GB2312" w:eastAsia="仿宋_GB2312" w:cs="仿宋_GB2312"/>
          <w:i w:val="0"/>
          <w:caps w:val="0"/>
          <w:color w:val="333333"/>
          <w:spacing w:val="0"/>
          <w:sz w:val="32"/>
          <w:szCs w:val="32"/>
          <w:bdr w:val="none" w:color="auto" w:sz="0" w:space="0"/>
          <w:shd w:val="clear" w:fill="FFFFFF"/>
        </w:rPr>
        <w:t>文化、旅游、</w:t>
      </w:r>
      <w:r>
        <w:rPr>
          <w:rFonts w:hint="eastAsia" w:ascii="仿宋_GB2312" w:hAnsi="仿宋_GB2312" w:eastAsia="仿宋_GB2312" w:cs="仿宋_GB2312"/>
          <w:i w:val="0"/>
          <w:caps w:val="0"/>
          <w:color w:val="333333"/>
          <w:spacing w:val="0"/>
          <w:sz w:val="32"/>
          <w:szCs w:val="32"/>
          <w:bdr w:val="none" w:color="auto" w:sz="0" w:space="0"/>
          <w:shd w:val="clear" w:fill="FFFFFF"/>
          <w:lang w:eastAsia="zh-CN"/>
        </w:rPr>
        <w:t>文物</w:t>
      </w:r>
      <w:r>
        <w:rPr>
          <w:rFonts w:hint="eastAsia" w:ascii="仿宋_GB2312" w:hAnsi="仿宋_GB2312" w:eastAsia="仿宋_GB2312" w:cs="仿宋_GB2312"/>
          <w:i w:val="0"/>
          <w:caps w:val="0"/>
          <w:color w:val="333333"/>
          <w:spacing w:val="0"/>
          <w:sz w:val="32"/>
          <w:szCs w:val="32"/>
          <w:bdr w:val="none" w:color="auto" w:sz="0" w:space="0"/>
          <w:shd w:val="clear" w:fill="FFFFFF"/>
        </w:rPr>
        <w:t>发展规划及有关重大决策的情况；</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（二）本</w:t>
      </w:r>
      <w:r>
        <w:rPr>
          <w:rFonts w:hint="eastAsia" w:ascii="仿宋_GB2312" w:hAnsi="仿宋_GB2312" w:eastAsia="仿宋_GB2312" w:cs="仿宋_GB2312"/>
          <w:i w:val="0"/>
          <w:caps w:val="0"/>
          <w:color w:val="333333"/>
          <w:spacing w:val="0"/>
          <w:sz w:val="32"/>
          <w:szCs w:val="32"/>
          <w:bdr w:val="none" w:color="auto" w:sz="0" w:space="0"/>
          <w:shd w:val="clear" w:fill="FFFFFF"/>
          <w:lang w:eastAsia="zh-CN"/>
        </w:rPr>
        <w:t>单位</w:t>
      </w:r>
      <w:r>
        <w:rPr>
          <w:rFonts w:hint="eastAsia" w:ascii="仿宋_GB2312" w:hAnsi="仿宋_GB2312" w:eastAsia="仿宋_GB2312" w:cs="仿宋_GB2312"/>
          <w:i w:val="0"/>
          <w:caps w:val="0"/>
          <w:color w:val="333333"/>
          <w:spacing w:val="0"/>
          <w:sz w:val="32"/>
          <w:szCs w:val="32"/>
          <w:bdr w:val="none" w:color="auto" w:sz="0" w:space="0"/>
          <w:shd w:val="clear" w:fill="FFFFFF"/>
        </w:rPr>
        <w:t>发布的与群众利益关系密切的规范性文件、政策及措施；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（三）本</w:t>
      </w:r>
      <w:r>
        <w:rPr>
          <w:rFonts w:hint="eastAsia" w:ascii="仿宋_GB2312" w:hAnsi="仿宋_GB2312" w:eastAsia="仿宋_GB2312" w:cs="仿宋_GB2312"/>
          <w:i w:val="0"/>
          <w:caps w:val="0"/>
          <w:color w:val="333333"/>
          <w:spacing w:val="0"/>
          <w:sz w:val="32"/>
          <w:szCs w:val="32"/>
          <w:bdr w:val="none" w:color="auto" w:sz="0" w:space="0"/>
          <w:shd w:val="clear" w:fill="FFFFFF"/>
          <w:lang w:eastAsia="zh-CN"/>
        </w:rPr>
        <w:t>单位</w:t>
      </w:r>
      <w:r>
        <w:rPr>
          <w:rFonts w:hint="eastAsia" w:ascii="仿宋_GB2312" w:hAnsi="仿宋_GB2312" w:eastAsia="仿宋_GB2312" w:cs="仿宋_GB2312"/>
          <w:i w:val="0"/>
          <w:caps w:val="0"/>
          <w:color w:val="333333"/>
          <w:spacing w:val="0"/>
          <w:sz w:val="32"/>
          <w:szCs w:val="32"/>
          <w:bdr w:val="none" w:color="auto" w:sz="0" w:space="0"/>
          <w:shd w:val="clear" w:fill="FFFFFF"/>
        </w:rPr>
        <w:t>的机构设置、职责权限及办事指南；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（四）公务员招考、录用以及公开选任干部的条件、程序、结果等情况；</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w:t>
      </w:r>
      <w:r>
        <w:rPr>
          <w:rFonts w:hint="eastAsia" w:ascii="仿宋_GB2312" w:hAnsi="仿宋_GB2312" w:eastAsia="仿宋_GB2312" w:cs="仿宋_GB2312"/>
          <w:i w:val="0"/>
          <w:caps w:val="0"/>
          <w:color w:val="333333"/>
          <w:spacing w:val="0"/>
          <w:sz w:val="32"/>
          <w:szCs w:val="32"/>
          <w:bdr w:val="none" w:color="auto" w:sz="0" w:space="0"/>
          <w:shd w:val="clear" w:fill="FFFFFF"/>
          <w:lang w:eastAsia="zh-CN"/>
        </w:rPr>
        <w:t>五</w:t>
      </w:r>
      <w:r>
        <w:rPr>
          <w:rFonts w:hint="eastAsia" w:ascii="仿宋_GB2312" w:hAnsi="仿宋_GB2312" w:eastAsia="仿宋_GB2312" w:cs="仿宋_GB2312"/>
          <w:i w:val="0"/>
          <w:caps w:val="0"/>
          <w:color w:val="333333"/>
          <w:spacing w:val="0"/>
          <w:sz w:val="32"/>
          <w:szCs w:val="32"/>
          <w:bdr w:val="none" w:color="auto" w:sz="0" w:space="0"/>
          <w:shd w:val="clear" w:fill="FFFFFF"/>
        </w:rPr>
        <w:t>）法律、法规、规章规定需要公开的其他政务信息。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3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i w:val="0"/>
          <w:caps w:val="0"/>
          <w:color w:val="333333"/>
          <w:spacing w:val="0"/>
          <w:sz w:val="32"/>
          <w:szCs w:val="32"/>
          <w:bdr w:val="none" w:color="auto" w:sz="0" w:space="0"/>
          <w:shd w:val="clear" w:fill="FFFFFF"/>
        </w:rPr>
        <w:t>第五条</w:t>
      </w:r>
      <w:r>
        <w:rPr>
          <w:rFonts w:hint="eastAsia" w:ascii="仿宋_GB2312" w:hAnsi="仿宋_GB2312" w:eastAsia="仿宋_GB2312" w:cs="仿宋_GB2312"/>
          <w:i w:val="0"/>
          <w:caps w:val="0"/>
          <w:color w:val="333333"/>
          <w:spacing w:val="0"/>
          <w:sz w:val="32"/>
          <w:szCs w:val="32"/>
          <w:bdr w:val="none" w:color="auto" w:sz="0" w:space="0"/>
          <w:shd w:val="clear" w:fill="FFFFFF"/>
        </w:rPr>
        <w:t> 对属于主动公开的政务信息，应当于信息生成之日起1</w:t>
      </w:r>
      <w:r>
        <w:rPr>
          <w:rFonts w:hint="eastAsia" w:ascii="仿宋_GB2312" w:hAnsi="仿宋_GB2312" w:eastAsia="仿宋_GB2312" w:cs="仿宋_GB2312"/>
          <w:i w:val="0"/>
          <w:caps w:val="0"/>
          <w:color w:val="333333"/>
          <w:spacing w:val="0"/>
          <w:sz w:val="32"/>
          <w:szCs w:val="32"/>
          <w:bdr w:val="none" w:color="auto" w:sz="0" w:space="0"/>
          <w:shd w:val="clear" w:fill="FFFFFF"/>
          <w:lang w:val="en-US" w:eastAsia="zh-CN"/>
        </w:rPr>
        <w:t>5</w:t>
      </w:r>
      <w:r>
        <w:rPr>
          <w:rFonts w:hint="eastAsia" w:ascii="仿宋_GB2312" w:hAnsi="仿宋_GB2312" w:eastAsia="仿宋_GB2312" w:cs="仿宋_GB2312"/>
          <w:i w:val="0"/>
          <w:caps w:val="0"/>
          <w:color w:val="333333"/>
          <w:spacing w:val="0"/>
          <w:sz w:val="32"/>
          <w:szCs w:val="32"/>
          <w:bdr w:val="none" w:color="auto" w:sz="0" w:space="0"/>
          <w:shd w:val="clear" w:fill="FFFFFF"/>
        </w:rPr>
        <w:t>个工作日内公开。</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3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i w:val="0"/>
          <w:caps w:val="0"/>
          <w:color w:val="333333"/>
          <w:spacing w:val="0"/>
          <w:sz w:val="32"/>
          <w:szCs w:val="32"/>
          <w:bdr w:val="none" w:color="auto" w:sz="0" w:space="0"/>
          <w:shd w:val="clear" w:fill="FFFFFF"/>
        </w:rPr>
        <w:t>第六条</w:t>
      </w:r>
      <w:r>
        <w:rPr>
          <w:rFonts w:hint="eastAsia" w:ascii="仿宋_GB2312" w:hAnsi="仿宋_GB2312" w:eastAsia="仿宋_GB2312" w:cs="仿宋_GB2312"/>
          <w:i w:val="0"/>
          <w:caps w:val="0"/>
          <w:color w:val="333333"/>
          <w:spacing w:val="0"/>
          <w:sz w:val="32"/>
          <w:szCs w:val="32"/>
          <w:bdr w:val="none" w:color="auto" w:sz="0" w:space="0"/>
          <w:shd w:val="clear" w:fill="FFFFFF"/>
        </w:rPr>
        <w:t> 对主动公开的政务信息，应当在</w:t>
      </w:r>
      <w:r>
        <w:rPr>
          <w:rFonts w:hint="eastAsia" w:ascii="仿宋_GB2312" w:hAnsi="仿宋_GB2312" w:eastAsia="仿宋_GB2312" w:cs="仿宋_GB2312"/>
          <w:i w:val="0"/>
          <w:caps w:val="0"/>
          <w:color w:val="333333"/>
          <w:spacing w:val="0"/>
          <w:sz w:val="32"/>
          <w:szCs w:val="32"/>
          <w:bdr w:val="none" w:color="auto" w:sz="0" w:space="0"/>
          <w:shd w:val="clear" w:fill="FFFFFF"/>
          <w:lang w:eastAsia="zh-CN"/>
        </w:rPr>
        <w:t>晋城市城区人民政府官网</w:t>
      </w:r>
      <w:r>
        <w:rPr>
          <w:rFonts w:hint="eastAsia" w:ascii="仿宋_GB2312" w:hAnsi="仿宋_GB2312" w:eastAsia="仿宋_GB2312" w:cs="仿宋_GB2312"/>
          <w:i w:val="0"/>
          <w:caps w:val="0"/>
          <w:color w:val="333333"/>
          <w:spacing w:val="0"/>
          <w:sz w:val="32"/>
          <w:szCs w:val="32"/>
          <w:bdr w:val="none" w:color="auto" w:sz="0" w:space="0"/>
          <w:shd w:val="clear" w:fill="FFFFFF"/>
        </w:rPr>
        <w:t>上进行公开，同时可以根据需要，通过政府公报、报刊、广播、电视、新闻发布会或者其他便于公众及时准确获取信息的形式予以公开。</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3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i w:val="0"/>
          <w:caps w:val="0"/>
          <w:color w:val="333333"/>
          <w:spacing w:val="0"/>
          <w:sz w:val="32"/>
          <w:szCs w:val="32"/>
          <w:bdr w:val="none" w:color="auto" w:sz="0" w:space="0"/>
          <w:shd w:val="clear" w:fill="FFFFFF"/>
        </w:rPr>
        <w:t>第七条</w:t>
      </w:r>
      <w:r>
        <w:rPr>
          <w:rFonts w:hint="eastAsia" w:ascii="仿宋_GB2312" w:hAnsi="仿宋_GB2312" w:eastAsia="仿宋_GB2312" w:cs="仿宋_GB2312"/>
          <w:i w:val="0"/>
          <w:caps w:val="0"/>
          <w:color w:val="333333"/>
          <w:spacing w:val="0"/>
          <w:sz w:val="32"/>
          <w:szCs w:val="32"/>
          <w:bdr w:val="none" w:color="auto" w:sz="0" w:space="0"/>
          <w:shd w:val="clear" w:fill="FFFFFF"/>
        </w:rPr>
        <w:t> 除应当主动公开以外的其他应当予以公开的政务信息，属于依申请公开的信息。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3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i w:val="0"/>
          <w:caps w:val="0"/>
          <w:color w:val="333333"/>
          <w:spacing w:val="0"/>
          <w:sz w:val="32"/>
          <w:szCs w:val="32"/>
          <w:bdr w:val="none" w:color="auto" w:sz="0" w:space="0"/>
          <w:shd w:val="clear" w:fill="FFFFFF"/>
        </w:rPr>
        <w:t>第八条</w:t>
      </w:r>
      <w:r>
        <w:rPr>
          <w:rFonts w:hint="eastAsia" w:ascii="仿宋_GB2312" w:hAnsi="仿宋_GB2312" w:eastAsia="仿宋_GB2312" w:cs="仿宋_GB2312"/>
          <w:i w:val="0"/>
          <w:caps w:val="0"/>
          <w:color w:val="333333"/>
          <w:spacing w:val="0"/>
          <w:sz w:val="32"/>
          <w:szCs w:val="32"/>
          <w:bdr w:val="none" w:color="auto" w:sz="0" w:space="0"/>
          <w:shd w:val="clear" w:fill="FFFFFF"/>
        </w:rPr>
        <w:t> 公民、法人和其他组织依法享有要求公开政府信息、获取政府信息的权利。</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本</w:t>
      </w:r>
      <w:r>
        <w:rPr>
          <w:rFonts w:hint="eastAsia" w:ascii="仿宋_GB2312" w:hAnsi="仿宋_GB2312" w:eastAsia="仿宋_GB2312" w:cs="仿宋_GB2312"/>
          <w:i w:val="0"/>
          <w:caps w:val="0"/>
          <w:color w:val="333333"/>
          <w:spacing w:val="0"/>
          <w:sz w:val="32"/>
          <w:szCs w:val="32"/>
          <w:bdr w:val="none" w:color="auto" w:sz="0" w:space="0"/>
          <w:shd w:val="clear" w:fill="FFFFFF"/>
          <w:lang w:eastAsia="zh-CN"/>
        </w:rPr>
        <w:t>单位负责人</w:t>
      </w:r>
      <w:r>
        <w:rPr>
          <w:rFonts w:hint="eastAsia" w:ascii="仿宋_GB2312" w:hAnsi="仿宋_GB2312" w:eastAsia="仿宋_GB2312" w:cs="仿宋_GB2312"/>
          <w:i w:val="0"/>
          <w:caps w:val="0"/>
          <w:color w:val="333333"/>
          <w:spacing w:val="0"/>
          <w:sz w:val="32"/>
          <w:szCs w:val="32"/>
          <w:bdr w:val="none" w:color="auto" w:sz="0" w:space="0"/>
          <w:shd w:val="clear" w:fill="FFFFFF"/>
        </w:rPr>
        <w:t>政务信息生成后的时间超出档案法律、法规规定的档案移交年限的，公民、法人和其他组织应当到相应的档案馆查找有关政务信息。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3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i w:val="0"/>
          <w:caps w:val="0"/>
          <w:color w:val="333333"/>
          <w:spacing w:val="0"/>
          <w:sz w:val="32"/>
          <w:szCs w:val="32"/>
          <w:bdr w:val="none" w:color="auto" w:sz="0" w:space="0"/>
          <w:shd w:val="clear" w:fill="FFFFFF"/>
        </w:rPr>
        <w:t>第九条</w:t>
      </w:r>
      <w:r>
        <w:rPr>
          <w:rFonts w:hint="eastAsia" w:ascii="仿宋_GB2312" w:hAnsi="仿宋_GB2312" w:eastAsia="仿宋_GB2312" w:cs="仿宋_GB2312"/>
          <w:i w:val="0"/>
          <w:caps w:val="0"/>
          <w:color w:val="333333"/>
          <w:spacing w:val="0"/>
          <w:sz w:val="32"/>
          <w:szCs w:val="32"/>
          <w:bdr w:val="none" w:color="auto" w:sz="0" w:space="0"/>
          <w:shd w:val="clear" w:fill="FFFFFF"/>
        </w:rPr>
        <w:t> 向本</w:t>
      </w:r>
      <w:r>
        <w:rPr>
          <w:rFonts w:hint="eastAsia" w:ascii="仿宋_GB2312" w:hAnsi="仿宋_GB2312" w:eastAsia="仿宋_GB2312" w:cs="仿宋_GB2312"/>
          <w:i w:val="0"/>
          <w:caps w:val="0"/>
          <w:color w:val="333333"/>
          <w:spacing w:val="0"/>
          <w:sz w:val="32"/>
          <w:szCs w:val="32"/>
          <w:bdr w:val="none" w:color="auto" w:sz="0" w:space="0"/>
          <w:shd w:val="clear" w:fill="FFFFFF"/>
          <w:lang w:eastAsia="zh-CN"/>
        </w:rPr>
        <w:t>单位</w:t>
      </w:r>
      <w:r>
        <w:rPr>
          <w:rFonts w:hint="eastAsia" w:ascii="仿宋_GB2312" w:hAnsi="仿宋_GB2312" w:eastAsia="仿宋_GB2312" w:cs="仿宋_GB2312"/>
          <w:i w:val="0"/>
          <w:caps w:val="0"/>
          <w:color w:val="333333"/>
          <w:spacing w:val="0"/>
          <w:sz w:val="32"/>
          <w:szCs w:val="32"/>
          <w:bdr w:val="none" w:color="auto" w:sz="0" w:space="0"/>
          <w:shd w:val="clear" w:fill="FFFFFF"/>
        </w:rPr>
        <w:t>申请公开政务信息的，可以采用信函、传真、电子邮件等形式提出申请。采用上述方式确有困难的，可以采用当面口头形式提出申请。</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eastAsia" w:ascii="仿宋_GB2312" w:hAnsi="仿宋_GB2312" w:eastAsia="仿宋_GB2312" w:cs="仿宋_GB2312"/>
          <w:sz w:val="32"/>
          <w:szCs w:val="32"/>
        </w:rPr>
      </w:pPr>
      <w:bookmarkStart w:id="0" w:name="_GoBack"/>
      <w:bookmarkEnd w:id="0"/>
      <w:r>
        <w:rPr>
          <w:rFonts w:hint="eastAsia" w:ascii="仿宋_GB2312" w:hAnsi="仿宋_GB2312" w:eastAsia="仿宋_GB2312" w:cs="仿宋_GB2312"/>
          <w:i w:val="0"/>
          <w:caps w:val="0"/>
          <w:color w:val="333333"/>
          <w:spacing w:val="0"/>
          <w:sz w:val="32"/>
          <w:szCs w:val="32"/>
          <w:bdr w:val="none" w:color="auto" w:sz="0" w:space="0"/>
          <w:shd w:val="clear" w:fill="FFFFFF"/>
        </w:rPr>
        <w:t>获取政务信息的申请应当包括申请人的姓名或者名称、身份证明、地址、联系方式以及所需政务信息内容的描述等。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3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i w:val="0"/>
          <w:caps w:val="0"/>
          <w:color w:val="333333"/>
          <w:spacing w:val="0"/>
          <w:sz w:val="32"/>
          <w:szCs w:val="32"/>
          <w:bdr w:val="none" w:color="auto" w:sz="0" w:space="0"/>
          <w:shd w:val="clear" w:fill="FFFFFF"/>
        </w:rPr>
        <w:t>第十条</w:t>
      </w:r>
      <w:r>
        <w:rPr>
          <w:rFonts w:hint="eastAsia" w:ascii="仿宋_GB2312" w:hAnsi="仿宋_GB2312" w:eastAsia="仿宋_GB2312" w:cs="仿宋_GB2312"/>
          <w:i w:val="0"/>
          <w:caps w:val="0"/>
          <w:color w:val="333333"/>
          <w:spacing w:val="0"/>
          <w:sz w:val="32"/>
          <w:szCs w:val="32"/>
          <w:bdr w:val="none" w:color="auto" w:sz="0" w:space="0"/>
          <w:shd w:val="clear" w:fill="FFFFFF"/>
        </w:rPr>
        <w:t> 本</w:t>
      </w:r>
      <w:r>
        <w:rPr>
          <w:rFonts w:hint="eastAsia" w:ascii="仿宋_GB2312" w:hAnsi="仿宋_GB2312" w:eastAsia="仿宋_GB2312" w:cs="仿宋_GB2312"/>
          <w:i w:val="0"/>
          <w:caps w:val="0"/>
          <w:color w:val="333333"/>
          <w:spacing w:val="0"/>
          <w:sz w:val="32"/>
          <w:szCs w:val="32"/>
          <w:bdr w:val="none" w:color="auto" w:sz="0" w:space="0"/>
          <w:shd w:val="clear" w:fill="FFFFFF"/>
          <w:lang w:eastAsia="zh-CN"/>
        </w:rPr>
        <w:t>单位</w:t>
      </w:r>
      <w:r>
        <w:rPr>
          <w:rFonts w:hint="eastAsia" w:ascii="仿宋_GB2312" w:hAnsi="仿宋_GB2312" w:eastAsia="仿宋_GB2312" w:cs="仿宋_GB2312"/>
          <w:i w:val="0"/>
          <w:caps w:val="0"/>
          <w:color w:val="333333"/>
          <w:spacing w:val="0"/>
          <w:sz w:val="32"/>
          <w:szCs w:val="32"/>
          <w:bdr w:val="none" w:color="auto" w:sz="0" w:space="0"/>
          <w:shd w:val="clear" w:fill="FFFFFF"/>
        </w:rPr>
        <w:t>收到申请后应当及时登记，并根据下列情形给予答复或者提供信息：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（一）属于已主动公开的，应当告知申请人获得该政务信息的方式和途径；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（二）属于主动公开范围但尚未主动公开的，应当及时向申请人提供其所需政务信息；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（三）属于依申请公开范围的，应当向申请人提供其所需政务信息；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（四）属于不予公开范围的，应当告知申请人；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（五）不属于本</w:t>
      </w:r>
      <w:r>
        <w:rPr>
          <w:rFonts w:hint="eastAsia" w:ascii="仿宋_GB2312" w:hAnsi="仿宋_GB2312" w:eastAsia="仿宋_GB2312" w:cs="仿宋_GB2312"/>
          <w:i w:val="0"/>
          <w:caps w:val="0"/>
          <w:color w:val="333333"/>
          <w:spacing w:val="0"/>
          <w:sz w:val="32"/>
          <w:szCs w:val="32"/>
          <w:bdr w:val="none" w:color="auto" w:sz="0" w:space="0"/>
          <w:shd w:val="clear" w:fill="FFFFFF"/>
          <w:lang w:eastAsia="zh-CN"/>
        </w:rPr>
        <w:t>单位</w:t>
      </w:r>
      <w:r>
        <w:rPr>
          <w:rFonts w:hint="eastAsia" w:ascii="仿宋_GB2312" w:hAnsi="仿宋_GB2312" w:eastAsia="仿宋_GB2312" w:cs="仿宋_GB2312"/>
          <w:i w:val="0"/>
          <w:caps w:val="0"/>
          <w:color w:val="333333"/>
          <w:spacing w:val="0"/>
          <w:sz w:val="32"/>
          <w:szCs w:val="32"/>
          <w:bdr w:val="none" w:color="auto" w:sz="0" w:space="0"/>
          <w:shd w:val="clear" w:fill="FFFFFF"/>
        </w:rPr>
        <w:t>掌握的政务信息，应当告知申请人，能够确定该信息拥有机关的，应当告知申请人该机关的名称或者联系方式；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（六）申请公开的政务信息不存在的，应当告知申请人；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（七）申请公开的内容不明确的，应当告知申请人更改、补充申请。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3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i w:val="0"/>
          <w:caps w:val="0"/>
          <w:color w:val="333333"/>
          <w:spacing w:val="0"/>
          <w:sz w:val="32"/>
          <w:szCs w:val="32"/>
          <w:bdr w:val="none" w:color="auto" w:sz="0" w:space="0"/>
          <w:shd w:val="clear" w:fill="FFFFFF"/>
        </w:rPr>
        <w:t>第十一条</w:t>
      </w:r>
      <w:r>
        <w:rPr>
          <w:rFonts w:hint="eastAsia" w:ascii="仿宋_GB2312" w:hAnsi="仿宋_GB2312" w:eastAsia="仿宋_GB2312" w:cs="仿宋_GB2312"/>
          <w:i w:val="0"/>
          <w:caps w:val="0"/>
          <w:color w:val="333333"/>
          <w:spacing w:val="0"/>
          <w:sz w:val="32"/>
          <w:szCs w:val="32"/>
          <w:bdr w:val="none" w:color="auto" w:sz="0" w:space="0"/>
          <w:shd w:val="clear" w:fill="FFFFFF"/>
        </w:rPr>
        <w:t> 对要求公开政务信息的申请，可以当场答复或者提供的，应当场答复或者提供政务信息；不能当场答复或者提供的，应当在收到申请之日起</w:t>
      </w:r>
      <w:r>
        <w:rPr>
          <w:rFonts w:hint="eastAsia" w:ascii="仿宋_GB2312" w:hAnsi="仿宋_GB2312" w:eastAsia="仿宋_GB2312" w:cs="仿宋_GB2312"/>
          <w:i w:val="0"/>
          <w:caps w:val="0"/>
          <w:color w:val="333333"/>
          <w:spacing w:val="0"/>
          <w:sz w:val="32"/>
          <w:szCs w:val="32"/>
          <w:bdr w:val="none" w:color="auto" w:sz="0" w:space="0"/>
          <w:shd w:val="clear" w:fill="FFFFFF"/>
          <w:lang w:val="en-US" w:eastAsia="zh-CN"/>
        </w:rPr>
        <w:t>5</w:t>
      </w:r>
      <w:r>
        <w:rPr>
          <w:rFonts w:hint="eastAsia" w:ascii="仿宋_GB2312" w:hAnsi="仿宋_GB2312" w:eastAsia="仿宋_GB2312" w:cs="仿宋_GB2312"/>
          <w:i w:val="0"/>
          <w:caps w:val="0"/>
          <w:color w:val="333333"/>
          <w:spacing w:val="0"/>
          <w:sz w:val="32"/>
          <w:szCs w:val="32"/>
          <w:bdr w:val="none" w:color="auto" w:sz="0" w:space="0"/>
          <w:shd w:val="clear" w:fill="FFFFFF"/>
        </w:rPr>
        <w:t>个工作日内予以答复或者提供政务信息。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因正当理由不能在规定的期限内作出答复或者提供政务信息的，经本机关负责政务信息公开的机构的负责人同意，可以将答复或者提供政府信息的期限适当延长，并书面告知申请人，延长期限最长不超过</w:t>
      </w:r>
      <w:r>
        <w:rPr>
          <w:rFonts w:hint="eastAsia" w:ascii="仿宋_GB2312" w:hAnsi="仿宋_GB2312" w:eastAsia="仿宋_GB2312" w:cs="仿宋_GB2312"/>
          <w:i w:val="0"/>
          <w:caps w:val="0"/>
          <w:color w:val="333333"/>
          <w:spacing w:val="0"/>
          <w:sz w:val="32"/>
          <w:szCs w:val="32"/>
          <w:bdr w:val="none" w:color="auto" w:sz="0" w:space="0"/>
          <w:shd w:val="clear" w:fill="FFFFFF"/>
          <w:lang w:val="en-US" w:eastAsia="zh-CN"/>
        </w:rPr>
        <w:t>15</w:t>
      </w:r>
      <w:r>
        <w:rPr>
          <w:rFonts w:hint="eastAsia" w:ascii="仿宋_GB2312" w:hAnsi="仿宋_GB2312" w:eastAsia="仿宋_GB2312" w:cs="仿宋_GB2312"/>
          <w:i w:val="0"/>
          <w:caps w:val="0"/>
          <w:color w:val="333333"/>
          <w:spacing w:val="0"/>
          <w:sz w:val="32"/>
          <w:szCs w:val="32"/>
          <w:bdr w:val="none" w:color="auto" w:sz="0" w:space="0"/>
          <w:shd w:val="clear" w:fill="FFFFFF"/>
        </w:rPr>
        <w:t>个工作日。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因不可抗力或者其他法定事由不能在规定的期限内作出答复或者提供政务信息的，期限中止，障碍消除后期限恢复计算。期限的中止和恢复，应当及时书面通知申请人。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3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i w:val="0"/>
          <w:caps w:val="0"/>
          <w:color w:val="333333"/>
          <w:spacing w:val="0"/>
          <w:sz w:val="32"/>
          <w:szCs w:val="32"/>
          <w:bdr w:val="none" w:color="auto" w:sz="0" w:space="0"/>
          <w:shd w:val="clear" w:fill="FFFFFF"/>
        </w:rPr>
        <w:t>第十二条</w:t>
      </w:r>
      <w:r>
        <w:rPr>
          <w:rFonts w:hint="eastAsia" w:ascii="仿宋_GB2312" w:hAnsi="仿宋_GB2312" w:eastAsia="仿宋_GB2312" w:cs="仿宋_GB2312"/>
          <w:i w:val="0"/>
          <w:caps w:val="0"/>
          <w:color w:val="333333"/>
          <w:spacing w:val="0"/>
          <w:sz w:val="32"/>
          <w:szCs w:val="32"/>
          <w:bdr w:val="none" w:color="auto" w:sz="0" w:space="0"/>
          <w:shd w:val="clear" w:fill="FFFFFF"/>
        </w:rPr>
        <w:t> 本</w:t>
      </w:r>
      <w:r>
        <w:rPr>
          <w:rFonts w:hint="eastAsia" w:ascii="仿宋_GB2312" w:hAnsi="仿宋_GB2312" w:eastAsia="仿宋_GB2312" w:cs="仿宋_GB2312"/>
          <w:i w:val="0"/>
          <w:caps w:val="0"/>
          <w:color w:val="333333"/>
          <w:spacing w:val="0"/>
          <w:sz w:val="32"/>
          <w:szCs w:val="32"/>
          <w:bdr w:val="none" w:color="auto" w:sz="0" w:space="0"/>
          <w:shd w:val="clear" w:fill="FFFFFF"/>
          <w:lang w:eastAsia="zh-CN"/>
        </w:rPr>
        <w:t>单位</w:t>
      </w:r>
      <w:r>
        <w:rPr>
          <w:rFonts w:hint="eastAsia" w:ascii="仿宋_GB2312" w:hAnsi="仿宋_GB2312" w:eastAsia="仿宋_GB2312" w:cs="仿宋_GB2312"/>
          <w:i w:val="0"/>
          <w:caps w:val="0"/>
          <w:color w:val="333333"/>
          <w:spacing w:val="0"/>
          <w:sz w:val="32"/>
          <w:szCs w:val="32"/>
          <w:bdr w:val="none" w:color="auto" w:sz="0" w:space="0"/>
          <w:shd w:val="clear" w:fill="FFFFFF"/>
        </w:rPr>
        <w:t>依申请提供政务信息的，必要时可以安排适当的时间和场所，供申请人当场阅读或者自行抄录。应申请人的要求，本机关可以提供打印、复制等服务。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申请人在申请中选择以邮寄、递送、传真、电子邮件等形式获取政务信息复制件的，本</w:t>
      </w:r>
      <w:r>
        <w:rPr>
          <w:rFonts w:hint="eastAsia" w:ascii="仿宋_GB2312" w:hAnsi="仿宋_GB2312" w:eastAsia="仿宋_GB2312" w:cs="仿宋_GB2312"/>
          <w:i w:val="0"/>
          <w:caps w:val="0"/>
          <w:color w:val="333333"/>
          <w:spacing w:val="0"/>
          <w:sz w:val="32"/>
          <w:szCs w:val="32"/>
          <w:bdr w:val="none" w:color="auto" w:sz="0" w:space="0"/>
          <w:shd w:val="clear" w:fill="FFFFFF"/>
          <w:lang w:eastAsia="zh-CN"/>
        </w:rPr>
        <w:t>单位</w:t>
      </w:r>
      <w:r>
        <w:rPr>
          <w:rFonts w:hint="eastAsia" w:ascii="仿宋_GB2312" w:hAnsi="仿宋_GB2312" w:eastAsia="仿宋_GB2312" w:cs="仿宋_GB2312"/>
          <w:i w:val="0"/>
          <w:caps w:val="0"/>
          <w:color w:val="333333"/>
          <w:spacing w:val="0"/>
          <w:sz w:val="32"/>
          <w:szCs w:val="32"/>
          <w:bdr w:val="none" w:color="auto" w:sz="0" w:space="0"/>
          <w:shd w:val="clear" w:fill="FFFFFF"/>
        </w:rPr>
        <w:t>应当以该申请要求的形式提供。因技术原因无法满足的，可以选择以符合该政府部门信息特点的形式提供。</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3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i w:val="0"/>
          <w:caps w:val="0"/>
          <w:color w:val="333333"/>
          <w:spacing w:val="0"/>
          <w:sz w:val="32"/>
          <w:szCs w:val="32"/>
          <w:bdr w:val="none" w:color="auto" w:sz="0" w:space="0"/>
          <w:shd w:val="clear" w:fill="FFFFFF"/>
        </w:rPr>
        <w:t>第十三条</w:t>
      </w:r>
      <w:r>
        <w:rPr>
          <w:rFonts w:hint="eastAsia" w:ascii="仿宋_GB2312" w:hAnsi="仿宋_GB2312" w:eastAsia="仿宋_GB2312" w:cs="仿宋_GB2312"/>
          <w:i w:val="0"/>
          <w:caps w:val="0"/>
          <w:color w:val="333333"/>
          <w:spacing w:val="0"/>
          <w:sz w:val="32"/>
          <w:szCs w:val="32"/>
          <w:bdr w:val="none" w:color="auto" w:sz="0" w:space="0"/>
          <w:shd w:val="clear" w:fill="FFFFFF"/>
        </w:rPr>
        <w:t> 本</w:t>
      </w:r>
      <w:r>
        <w:rPr>
          <w:rFonts w:hint="eastAsia" w:ascii="仿宋_GB2312" w:hAnsi="仿宋_GB2312" w:eastAsia="仿宋_GB2312" w:cs="仿宋_GB2312"/>
          <w:i w:val="0"/>
          <w:caps w:val="0"/>
          <w:color w:val="333333"/>
          <w:spacing w:val="0"/>
          <w:sz w:val="32"/>
          <w:szCs w:val="32"/>
          <w:bdr w:val="none" w:color="auto" w:sz="0" w:space="0"/>
          <w:shd w:val="clear" w:fill="FFFFFF"/>
          <w:lang w:eastAsia="zh-CN"/>
        </w:rPr>
        <w:t>单位</w:t>
      </w:r>
      <w:r>
        <w:rPr>
          <w:rFonts w:hint="eastAsia" w:ascii="仿宋_GB2312" w:hAnsi="仿宋_GB2312" w:eastAsia="仿宋_GB2312" w:cs="仿宋_GB2312"/>
          <w:i w:val="0"/>
          <w:caps w:val="0"/>
          <w:color w:val="333333"/>
          <w:spacing w:val="0"/>
          <w:sz w:val="32"/>
          <w:szCs w:val="32"/>
          <w:bdr w:val="none" w:color="auto" w:sz="0" w:space="0"/>
          <w:shd w:val="clear" w:fill="FFFFFF"/>
        </w:rPr>
        <w:t>编制和公开政务信息目录。政务信息目录包括公开的事项、期限和形式等。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公开的事项、期限或者形式发生变化的，本机关应当自发生变化之日起1</w:t>
      </w:r>
      <w:r>
        <w:rPr>
          <w:rFonts w:hint="eastAsia" w:ascii="仿宋_GB2312" w:hAnsi="仿宋_GB2312" w:eastAsia="仿宋_GB2312" w:cs="仿宋_GB2312"/>
          <w:i w:val="0"/>
          <w:caps w:val="0"/>
          <w:color w:val="333333"/>
          <w:spacing w:val="0"/>
          <w:sz w:val="32"/>
          <w:szCs w:val="32"/>
          <w:bdr w:val="none" w:color="auto" w:sz="0" w:space="0"/>
          <w:shd w:val="clear" w:fill="FFFFFF"/>
          <w:lang w:val="en-US" w:eastAsia="zh-CN"/>
        </w:rPr>
        <w:t>5</w:t>
      </w:r>
      <w:r>
        <w:rPr>
          <w:rFonts w:hint="eastAsia" w:ascii="仿宋_GB2312" w:hAnsi="仿宋_GB2312" w:eastAsia="仿宋_GB2312" w:cs="仿宋_GB2312"/>
          <w:i w:val="0"/>
          <w:caps w:val="0"/>
          <w:color w:val="333333"/>
          <w:spacing w:val="0"/>
          <w:sz w:val="32"/>
          <w:szCs w:val="32"/>
          <w:bdr w:val="none" w:color="auto" w:sz="0" w:space="0"/>
          <w:shd w:val="clear" w:fill="FFFFFF"/>
        </w:rPr>
        <w:t>个工作日内对政府信息目录进行调整和更新。</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3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i w:val="0"/>
          <w:caps w:val="0"/>
          <w:color w:val="333333"/>
          <w:spacing w:val="0"/>
          <w:sz w:val="32"/>
          <w:szCs w:val="32"/>
          <w:bdr w:val="none" w:color="auto" w:sz="0" w:space="0"/>
          <w:shd w:val="clear" w:fill="FFFFFF"/>
        </w:rPr>
        <w:t>第十四条</w:t>
      </w:r>
      <w:r>
        <w:rPr>
          <w:rFonts w:hint="eastAsia" w:ascii="仿宋_GB2312" w:hAnsi="仿宋_GB2312" w:eastAsia="仿宋_GB2312" w:cs="仿宋_GB2312"/>
          <w:i w:val="0"/>
          <w:caps w:val="0"/>
          <w:color w:val="333333"/>
          <w:spacing w:val="0"/>
          <w:sz w:val="32"/>
          <w:szCs w:val="32"/>
          <w:bdr w:val="none" w:color="auto" w:sz="0" w:space="0"/>
          <w:shd w:val="clear" w:fill="FFFFFF"/>
        </w:rPr>
        <w:t> 对尚未确定是否属于国家秘密范围的政务信息，由承办人员提出具体意见交本</w:t>
      </w:r>
      <w:r>
        <w:rPr>
          <w:rFonts w:hint="eastAsia" w:ascii="仿宋_GB2312" w:hAnsi="仿宋_GB2312" w:eastAsia="仿宋_GB2312" w:cs="仿宋_GB2312"/>
          <w:i w:val="0"/>
          <w:caps w:val="0"/>
          <w:color w:val="333333"/>
          <w:spacing w:val="0"/>
          <w:sz w:val="32"/>
          <w:szCs w:val="32"/>
          <w:bdr w:val="none" w:color="auto" w:sz="0" w:space="0"/>
          <w:shd w:val="clear" w:fill="FFFFFF"/>
          <w:lang w:eastAsia="zh-CN"/>
        </w:rPr>
        <w:t>单位</w:t>
      </w:r>
      <w:r>
        <w:rPr>
          <w:rFonts w:hint="eastAsia" w:ascii="仿宋_GB2312" w:hAnsi="仿宋_GB2312" w:eastAsia="仿宋_GB2312" w:cs="仿宋_GB2312"/>
          <w:i w:val="0"/>
          <w:caps w:val="0"/>
          <w:color w:val="333333"/>
          <w:spacing w:val="0"/>
          <w:sz w:val="32"/>
          <w:szCs w:val="32"/>
          <w:bdr w:val="none" w:color="auto" w:sz="0" w:space="0"/>
          <w:shd w:val="clear" w:fill="FFFFFF"/>
        </w:rPr>
        <w:t>主管领导审核批准后，可依照保密法律、法规规定的期限和程序，暂缓公开。</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sz w:val="32"/>
          <w:szCs w:val="32"/>
          <w:bdr w:val="none" w:color="auto" w:sz="0" w:space="0"/>
          <w:shd w:val="clear" w:fill="FFFFFF"/>
        </w:rPr>
        <w:t>　  暂缓公开的政务信息，在性质或者密级确定后，按照本规定处理。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3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i w:val="0"/>
          <w:caps w:val="0"/>
          <w:color w:val="333333"/>
          <w:spacing w:val="0"/>
          <w:sz w:val="32"/>
          <w:szCs w:val="32"/>
          <w:bdr w:val="none" w:color="auto" w:sz="0" w:space="0"/>
          <w:shd w:val="clear" w:fill="FFFFFF"/>
        </w:rPr>
        <w:t>第十五条</w:t>
      </w:r>
      <w:r>
        <w:rPr>
          <w:rFonts w:hint="eastAsia" w:ascii="仿宋_GB2312" w:hAnsi="仿宋_GB2312" w:eastAsia="仿宋_GB2312" w:cs="仿宋_GB2312"/>
          <w:i w:val="0"/>
          <w:caps w:val="0"/>
          <w:color w:val="333333"/>
          <w:spacing w:val="0"/>
          <w:sz w:val="32"/>
          <w:szCs w:val="32"/>
          <w:bdr w:val="none" w:color="auto" w:sz="0" w:space="0"/>
          <w:shd w:val="clear" w:fill="FFFFFF"/>
        </w:rPr>
        <w:t> 本规定由本局办公室解释。</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3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i w:val="0"/>
          <w:caps w:val="0"/>
          <w:color w:val="333333"/>
          <w:spacing w:val="0"/>
          <w:sz w:val="32"/>
          <w:szCs w:val="32"/>
          <w:bdr w:val="none" w:color="auto" w:sz="0" w:space="0"/>
          <w:shd w:val="clear" w:fill="FFFFFF"/>
        </w:rPr>
        <w:t>第十六条</w:t>
      </w:r>
      <w:r>
        <w:rPr>
          <w:rFonts w:hint="eastAsia" w:ascii="仿宋_GB2312" w:hAnsi="仿宋_GB2312" w:eastAsia="仿宋_GB2312" w:cs="仿宋_GB2312"/>
          <w:i w:val="0"/>
          <w:caps w:val="0"/>
          <w:color w:val="333333"/>
          <w:spacing w:val="0"/>
          <w:sz w:val="32"/>
          <w:szCs w:val="32"/>
          <w:bdr w:val="none" w:color="auto" w:sz="0" w:space="0"/>
          <w:shd w:val="clear" w:fill="FFFFFF"/>
        </w:rPr>
        <w:t> 本制度自印发之日起施行。</w:t>
      </w:r>
    </w:p>
    <w:p>
      <w:pPr>
        <w:keepNext w:val="0"/>
        <w:keepLines w:val="0"/>
        <w:pageBreakBefore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sectPr>
      <w:pgSz w:w="11906" w:h="16838"/>
      <w:pgMar w:top="1701" w:right="1587" w:bottom="130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4B3967"/>
    <w:rsid w:val="14821E30"/>
    <w:rsid w:val="1A347EC7"/>
    <w:rsid w:val="334B3967"/>
    <w:rsid w:val="78BE40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unhideWhenUsed/>
    <w:qFormat/>
    <w:uiPriority w:val="0"/>
    <w:pPr>
      <w:spacing w:before="100" w:beforeAutospacing="1" w:after="100" w:afterAutospacing="1"/>
      <w:jc w:val="left"/>
    </w:pPr>
    <w:rPr>
      <w:rFonts w:hint="eastAsia" w:ascii="宋体" w:hAnsi="宋体" w:eastAsia="宋体" w:cs="宋体"/>
      <w:b/>
      <w:kern w:val="0"/>
      <w:sz w:val="24"/>
      <w:szCs w:val="24"/>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2021-01-18T09:02:00Z</dcterms:created>
  <dc:creator>lenovo</dc:creator>
  <cp:lastModifiedBy>lenovo</cp:lastModifiedBy>
  <dcterms:modified xsi:type="dcterms:W3CDTF">2021-01-18T09:45:08Z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